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4A" w:rsidRDefault="0019224A" w:rsidP="0019224A">
      <w:pPr>
        <w:spacing w:line="480" w:lineRule="exact"/>
        <w:rPr>
          <w:rFonts w:ascii="黑体" w:eastAsia="黑体" w:hAnsi="宋体"/>
          <w:b/>
          <w:sz w:val="30"/>
          <w:szCs w:val="30"/>
        </w:rPr>
      </w:pPr>
    </w:p>
    <w:p w:rsidR="0019224A" w:rsidRDefault="0019224A" w:rsidP="0019224A">
      <w:pPr>
        <w:spacing w:line="480" w:lineRule="exact"/>
        <w:rPr>
          <w:rFonts w:ascii="黑体" w:eastAsia="黑体" w:hAnsi="宋体"/>
          <w:b/>
          <w:sz w:val="30"/>
          <w:szCs w:val="30"/>
        </w:rPr>
      </w:pPr>
    </w:p>
    <w:p w:rsidR="0019224A" w:rsidRPr="007877AF" w:rsidRDefault="0019224A" w:rsidP="007877AF">
      <w:pPr>
        <w:spacing w:line="480" w:lineRule="exact"/>
        <w:ind w:firstLineChars="2046" w:firstLine="6573"/>
        <w:rPr>
          <w:rFonts w:ascii="宋体" w:hAnsi="宋体"/>
          <w:b/>
          <w:sz w:val="32"/>
          <w:szCs w:val="32"/>
        </w:rPr>
      </w:pPr>
      <w:r w:rsidRPr="007877AF">
        <w:rPr>
          <w:rFonts w:ascii="宋体" w:hAnsi="宋体" w:hint="eastAsia"/>
          <w:b/>
          <w:sz w:val="32"/>
          <w:szCs w:val="32"/>
        </w:rPr>
        <w:t>编号：</w:t>
      </w:r>
      <w:r w:rsidR="007877AF" w:rsidRPr="007877AF">
        <w:rPr>
          <w:rFonts w:ascii="宋体" w:hAnsi="宋体" w:hint="eastAsia"/>
          <w:b/>
          <w:sz w:val="32"/>
          <w:szCs w:val="32"/>
        </w:rPr>
        <w:t>GXCQJY20-39</w:t>
      </w: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2A6D39" w:rsidRDefault="0019224A" w:rsidP="0019224A">
      <w:pPr>
        <w:jc w:val="center"/>
        <w:rPr>
          <w:rFonts w:ascii="宋体" w:hAnsi="宋体"/>
          <w:b/>
          <w:sz w:val="32"/>
          <w:szCs w:val="32"/>
        </w:rPr>
      </w:pPr>
      <w:r w:rsidRPr="002A6D39">
        <w:rPr>
          <w:rFonts w:ascii="宋体" w:hAnsi="宋体" w:hint="eastAsia"/>
          <w:b/>
          <w:sz w:val="32"/>
          <w:szCs w:val="32"/>
        </w:rPr>
        <w:t>【</w:t>
      </w:r>
      <w:r w:rsidR="002A6D39" w:rsidRPr="002A6D39">
        <w:rPr>
          <w:rFonts w:ascii="宋体" w:hAnsi="宋体" w:cs="Arial Unicode MS" w:hint="eastAsia"/>
          <w:b/>
          <w:sz w:val="32"/>
          <w:szCs w:val="32"/>
        </w:rPr>
        <w:t>琅东洗车台</w:t>
      </w:r>
      <w:r w:rsidR="002A6D39" w:rsidRPr="002A6D39">
        <w:rPr>
          <w:rFonts w:ascii="宋体" w:hAnsi="宋体" w:hint="eastAsia"/>
          <w:b/>
          <w:sz w:val="32"/>
          <w:szCs w:val="32"/>
        </w:rPr>
        <w:t>部分报废资产转让</w:t>
      </w:r>
      <w:r w:rsidRPr="002A6D39">
        <w:rPr>
          <w:rFonts w:ascii="宋体" w:hAnsi="宋体" w:hint="eastAsia"/>
          <w:b/>
          <w:sz w:val="32"/>
          <w:szCs w:val="32"/>
        </w:rPr>
        <w:t>项目】</w:t>
      </w:r>
    </w:p>
    <w:p w:rsidR="0019224A" w:rsidRPr="00CC2973" w:rsidRDefault="0019224A" w:rsidP="0019224A">
      <w:pPr>
        <w:jc w:val="center"/>
        <w:rPr>
          <w:rFonts w:ascii="黑体" w:eastAsia="黑体"/>
          <w:b/>
          <w:sz w:val="72"/>
          <w:szCs w:val="72"/>
        </w:rPr>
      </w:pPr>
      <w:r w:rsidRPr="00CC2973">
        <w:rPr>
          <w:rFonts w:ascii="黑体" w:eastAsia="黑体" w:hint="eastAsia"/>
          <w:b/>
          <w:sz w:val="72"/>
          <w:szCs w:val="72"/>
        </w:rPr>
        <w:t>资产转让合同</w:t>
      </w:r>
    </w:p>
    <w:p w:rsidR="0019224A" w:rsidRPr="00962EC7" w:rsidRDefault="0019224A" w:rsidP="0019224A">
      <w:pPr>
        <w:jc w:val="center"/>
        <w:rPr>
          <w:sz w:val="44"/>
        </w:rPr>
      </w:pPr>
    </w:p>
    <w:p w:rsidR="0019224A" w:rsidRPr="00962EC7" w:rsidRDefault="0019224A" w:rsidP="0019224A">
      <w:pPr>
        <w:rPr>
          <w:sz w:val="36"/>
        </w:rPr>
      </w:pPr>
    </w:p>
    <w:p w:rsidR="0019224A" w:rsidRPr="00962EC7" w:rsidRDefault="0019224A" w:rsidP="0019224A">
      <w:pPr>
        <w:rPr>
          <w:sz w:val="36"/>
        </w:rPr>
      </w:pPr>
    </w:p>
    <w:p w:rsidR="0019224A" w:rsidRPr="00962EC7" w:rsidRDefault="0019224A" w:rsidP="0019224A">
      <w:pPr>
        <w:rPr>
          <w:sz w:val="36"/>
        </w:rPr>
      </w:pPr>
    </w:p>
    <w:p w:rsidR="0019224A" w:rsidRDefault="0019224A" w:rsidP="0019224A">
      <w:pPr>
        <w:rPr>
          <w:sz w:val="36"/>
        </w:rPr>
      </w:pPr>
    </w:p>
    <w:p w:rsidR="0019224A" w:rsidRPr="00962EC7" w:rsidRDefault="0019224A" w:rsidP="0019224A">
      <w:pPr>
        <w:rPr>
          <w:rFonts w:eastAsia="黑体"/>
          <w:sz w:val="32"/>
        </w:rPr>
      </w:pPr>
    </w:p>
    <w:p w:rsidR="0019224A" w:rsidRDefault="0019224A" w:rsidP="0019224A">
      <w:pPr>
        <w:jc w:val="center"/>
        <w:rPr>
          <w:rFonts w:eastAsia="黑体"/>
          <w:sz w:val="32"/>
        </w:rPr>
      </w:pPr>
    </w:p>
    <w:p w:rsidR="002A6D39" w:rsidRDefault="002A6D39" w:rsidP="0019224A">
      <w:pPr>
        <w:jc w:val="center"/>
        <w:rPr>
          <w:rFonts w:eastAsia="黑体"/>
          <w:sz w:val="32"/>
        </w:rPr>
      </w:pPr>
    </w:p>
    <w:p w:rsidR="002A6D39" w:rsidRPr="00962EC7" w:rsidRDefault="002A6D39" w:rsidP="0019224A">
      <w:pPr>
        <w:jc w:val="center"/>
        <w:rPr>
          <w:rFonts w:eastAsia="黑体"/>
          <w:sz w:val="32"/>
        </w:rPr>
      </w:pPr>
    </w:p>
    <w:p w:rsidR="0019224A" w:rsidRPr="00962EC7" w:rsidRDefault="0019224A" w:rsidP="0019224A">
      <w:pPr>
        <w:jc w:val="center"/>
        <w:rPr>
          <w:rFonts w:eastAsia="黑体"/>
          <w:sz w:val="32"/>
        </w:rPr>
      </w:pPr>
      <w:r w:rsidRPr="00962EC7">
        <w:rPr>
          <w:rFonts w:eastAsia="黑体" w:hint="eastAsia"/>
          <w:sz w:val="32"/>
        </w:rPr>
        <w:t>广西联合产权交易所</w:t>
      </w:r>
      <w:r w:rsidR="00D95FB0">
        <w:rPr>
          <w:rFonts w:eastAsia="黑体" w:hint="eastAsia"/>
          <w:sz w:val="32"/>
        </w:rPr>
        <w:t>有限责任公司</w:t>
      </w:r>
      <w:r w:rsidRPr="00962EC7">
        <w:rPr>
          <w:rFonts w:eastAsia="黑体" w:hint="eastAsia"/>
          <w:sz w:val="32"/>
        </w:rPr>
        <w:t>制</w:t>
      </w:r>
    </w:p>
    <w:p w:rsidR="002A6D39" w:rsidRDefault="002A6D39" w:rsidP="00CC2973">
      <w:pPr>
        <w:spacing w:line="480" w:lineRule="exact"/>
        <w:rPr>
          <w:rFonts w:ascii="宋体" w:hAnsi="宋体"/>
          <w:sz w:val="24"/>
        </w:rPr>
      </w:pPr>
    </w:p>
    <w:p w:rsidR="0019224A" w:rsidRPr="0031166A" w:rsidRDefault="0019224A" w:rsidP="0019224A">
      <w:pPr>
        <w:spacing w:line="480" w:lineRule="exact"/>
        <w:ind w:firstLineChars="200" w:firstLine="480"/>
        <w:rPr>
          <w:rFonts w:ascii="宋体" w:hAnsi="宋体"/>
          <w:sz w:val="24"/>
        </w:rPr>
      </w:pPr>
      <w:r w:rsidRPr="0031166A">
        <w:rPr>
          <w:rFonts w:ascii="宋体" w:hAnsi="宋体" w:hint="eastAsia"/>
          <w:sz w:val="24"/>
        </w:rPr>
        <w:t>根据《中华人民共和国合同法》等相关法律、法规、规章的规定，本合同当事人遵循自愿、诚实信用和公开、公平、公正的原则，经协商一致，订立条款如下，双方共同遵守。</w:t>
      </w:r>
    </w:p>
    <w:p w:rsidR="0019224A" w:rsidRPr="0031166A" w:rsidRDefault="0019224A" w:rsidP="0019224A">
      <w:pPr>
        <w:spacing w:line="480" w:lineRule="exact"/>
        <w:rPr>
          <w:rFonts w:ascii="宋体" w:hAnsi="宋体"/>
          <w:b/>
          <w:sz w:val="24"/>
        </w:rPr>
      </w:pPr>
      <w:r w:rsidRPr="0031166A">
        <w:rPr>
          <w:rFonts w:ascii="宋体" w:hAnsi="宋体" w:hint="eastAsia"/>
          <w:b/>
          <w:sz w:val="24"/>
        </w:rPr>
        <w:t>第一条：合同的双方当事人</w:t>
      </w:r>
    </w:p>
    <w:p w:rsidR="0019224A" w:rsidRPr="00D95FB0" w:rsidRDefault="0019224A" w:rsidP="0019224A">
      <w:pPr>
        <w:spacing w:line="480" w:lineRule="exact"/>
        <w:ind w:firstLineChars="50" w:firstLine="120"/>
        <w:rPr>
          <w:rFonts w:ascii="宋体" w:hAnsi="宋体" w:cs="宋体"/>
          <w:color w:val="000000"/>
          <w:kern w:val="0"/>
          <w:sz w:val="24"/>
          <w:u w:val="single"/>
        </w:rPr>
      </w:pPr>
      <w:r w:rsidRPr="0031166A">
        <w:rPr>
          <w:rFonts w:ascii="宋体" w:hAnsi="宋体" w:hint="eastAsia"/>
          <w:sz w:val="24"/>
        </w:rPr>
        <w:t xml:space="preserve">    转让方（以下简称甲方）：</w:t>
      </w:r>
      <w:r w:rsidR="002A6D39">
        <w:rPr>
          <w:rFonts w:ascii="宋体" w:hAnsi="宋体" w:cs="宋体" w:hint="eastAsia"/>
          <w:color w:val="000000"/>
          <w:kern w:val="0"/>
          <w:sz w:val="24"/>
          <w:u w:val="single"/>
        </w:rPr>
        <w:t xml:space="preserve">                          </w:t>
      </w:r>
      <w:r w:rsidR="002A6D39" w:rsidRPr="00D95FB0">
        <w:rPr>
          <w:rFonts w:ascii="宋体" w:hAnsi="宋体" w:cs="宋体"/>
          <w:color w:val="000000"/>
          <w:kern w:val="0"/>
          <w:sz w:val="24"/>
          <w:u w:val="single"/>
        </w:rPr>
        <w:t xml:space="preserve"> </w:t>
      </w:r>
    </w:p>
    <w:p w:rsidR="0019224A" w:rsidRPr="00D95FB0" w:rsidRDefault="0019224A" w:rsidP="0019224A">
      <w:pPr>
        <w:spacing w:line="480" w:lineRule="exact"/>
        <w:ind w:firstLineChars="50" w:firstLine="120"/>
        <w:rPr>
          <w:rFonts w:ascii="宋体" w:hAnsi="宋体" w:cs="宋体"/>
          <w:color w:val="000000"/>
          <w:kern w:val="0"/>
          <w:sz w:val="24"/>
          <w:u w:val="single"/>
        </w:rPr>
      </w:pPr>
      <w:r w:rsidRPr="0031166A">
        <w:rPr>
          <w:rFonts w:ascii="宋体" w:hAnsi="宋体" w:hint="eastAsia"/>
          <w:sz w:val="24"/>
        </w:rPr>
        <w:t xml:space="preserve">    住所：</w:t>
      </w:r>
      <w:r w:rsidR="002A6D39">
        <w:rPr>
          <w:rFonts w:ascii="宋体" w:hAnsi="宋体" w:cs="宋体" w:hint="eastAsia"/>
          <w:color w:val="000000"/>
          <w:kern w:val="0"/>
          <w:sz w:val="24"/>
          <w:u w:val="single"/>
        </w:rPr>
        <w:t xml:space="preserve">                                </w:t>
      </w:r>
    </w:p>
    <w:p w:rsidR="0019224A" w:rsidRPr="0031166A" w:rsidRDefault="0019224A" w:rsidP="0019224A">
      <w:pPr>
        <w:spacing w:line="480" w:lineRule="exact"/>
        <w:ind w:firstLineChars="50" w:firstLine="120"/>
        <w:rPr>
          <w:rFonts w:ascii="宋体" w:hAnsi="宋体"/>
          <w:sz w:val="24"/>
        </w:rPr>
      </w:pPr>
      <w:r w:rsidRPr="0031166A">
        <w:rPr>
          <w:rFonts w:ascii="宋体" w:hAnsi="宋体" w:hint="eastAsia"/>
          <w:sz w:val="24"/>
        </w:rPr>
        <w:t xml:space="preserve">    </w:t>
      </w:r>
      <w:r w:rsidR="00CC2973">
        <w:rPr>
          <w:rFonts w:ascii="宋体" w:hAnsi="宋体" w:hint="eastAsia"/>
          <w:sz w:val="24"/>
        </w:rPr>
        <w:t>法定代表</w:t>
      </w:r>
      <w:r w:rsidRPr="0031166A">
        <w:rPr>
          <w:rFonts w:ascii="宋体" w:hAnsi="宋体" w:hint="eastAsia"/>
          <w:sz w:val="24"/>
        </w:rPr>
        <w:t>人：</w:t>
      </w:r>
      <w:r w:rsidR="002A6D39">
        <w:rPr>
          <w:rFonts w:ascii="宋体" w:hAnsi="宋体" w:cs="宋体" w:hint="eastAsia"/>
          <w:color w:val="000000"/>
          <w:kern w:val="0"/>
          <w:sz w:val="24"/>
          <w:u w:val="single"/>
        </w:rPr>
        <w:t xml:space="preserve">               </w:t>
      </w:r>
      <w:r w:rsidRPr="00D95FB0">
        <w:rPr>
          <w:rFonts w:ascii="宋体" w:hAnsi="宋体" w:cs="宋体" w:hint="eastAsia"/>
          <w:color w:val="000000"/>
          <w:kern w:val="0"/>
          <w:sz w:val="24"/>
          <w:u w:val="single"/>
        </w:rPr>
        <w:t xml:space="preserve">  </w:t>
      </w:r>
      <w:r w:rsidRPr="0031166A">
        <w:rPr>
          <w:rFonts w:ascii="宋体" w:hAnsi="宋体" w:hint="eastAsia"/>
          <w:sz w:val="24"/>
        </w:rPr>
        <w:t xml:space="preserve">   电话：</w:t>
      </w:r>
      <w:r w:rsidR="002A6D39">
        <w:rPr>
          <w:rFonts w:ascii="宋体" w:hAnsi="宋体" w:hint="eastAsia"/>
          <w:sz w:val="24"/>
          <w:u w:val="single"/>
        </w:rPr>
        <w:t xml:space="preserve">            </w:t>
      </w:r>
      <w:r w:rsidR="00D95FB0">
        <w:rPr>
          <w:rFonts w:ascii="宋体" w:hAnsi="宋体" w:hint="eastAsia"/>
          <w:sz w:val="24"/>
          <w:u w:val="single"/>
        </w:rPr>
        <w:t xml:space="preserve">       </w:t>
      </w:r>
    </w:p>
    <w:p w:rsidR="00F11DB2" w:rsidRPr="000050E1" w:rsidRDefault="0019224A" w:rsidP="00F11DB2">
      <w:pPr>
        <w:spacing w:line="480" w:lineRule="exact"/>
        <w:ind w:firstLineChars="50" w:firstLine="120"/>
        <w:rPr>
          <w:rFonts w:ascii="宋体" w:hAnsi="宋体"/>
          <w:sz w:val="24"/>
          <w:u w:val="single"/>
        </w:rPr>
      </w:pPr>
      <w:r w:rsidRPr="0031166A">
        <w:rPr>
          <w:rFonts w:ascii="宋体" w:hAnsi="宋体" w:hint="eastAsia"/>
          <w:sz w:val="24"/>
        </w:rPr>
        <w:t xml:space="preserve">    受让方（以下简称乙方）：</w:t>
      </w:r>
      <w:r w:rsidR="002A6D39">
        <w:rPr>
          <w:rFonts w:ascii="宋体" w:hAnsi="宋体" w:cs="宋体" w:hint="eastAsia"/>
          <w:color w:val="000000"/>
          <w:kern w:val="0"/>
          <w:sz w:val="24"/>
          <w:u w:val="single"/>
        </w:rPr>
        <w:t xml:space="preserve">                        </w:t>
      </w:r>
      <w:r w:rsidR="00F11DB2">
        <w:rPr>
          <w:rFonts w:ascii="宋体" w:hAnsi="宋体" w:cs="宋体" w:hint="eastAsia"/>
          <w:color w:val="000000"/>
          <w:kern w:val="0"/>
          <w:sz w:val="24"/>
          <w:u w:val="single"/>
        </w:rPr>
        <w:t xml:space="preserve"> </w:t>
      </w:r>
      <w:r w:rsidR="00F11DB2" w:rsidRPr="0031166A">
        <w:rPr>
          <w:rFonts w:ascii="宋体" w:hAnsi="宋体" w:hint="eastAsia"/>
          <w:sz w:val="24"/>
        </w:rPr>
        <w:t xml:space="preserve"> </w:t>
      </w:r>
    </w:p>
    <w:p w:rsidR="00F11DB2" w:rsidRPr="0031166A" w:rsidRDefault="00F11DB2" w:rsidP="00F11DB2">
      <w:pPr>
        <w:spacing w:line="480" w:lineRule="exact"/>
        <w:ind w:firstLineChars="250" w:firstLine="600"/>
        <w:rPr>
          <w:rFonts w:ascii="宋体" w:hAnsi="宋体"/>
          <w:sz w:val="24"/>
          <w:u w:val="single"/>
        </w:rPr>
      </w:pPr>
      <w:r>
        <w:rPr>
          <w:rFonts w:ascii="宋体" w:hAnsi="宋体" w:hint="eastAsia"/>
          <w:sz w:val="24"/>
        </w:rPr>
        <w:t>身份证号</w:t>
      </w:r>
      <w:r w:rsidRPr="0031166A">
        <w:rPr>
          <w:rFonts w:ascii="宋体" w:hAnsi="宋体" w:hint="eastAsia"/>
          <w:sz w:val="24"/>
        </w:rPr>
        <w:t>：</w:t>
      </w:r>
      <w:r w:rsidR="002A6D39">
        <w:rPr>
          <w:rFonts w:ascii="宋体" w:hAnsi="宋体" w:hint="eastAsia"/>
          <w:sz w:val="24"/>
          <w:u w:val="single"/>
        </w:rPr>
        <w:t xml:space="preserve">                  </w:t>
      </w:r>
      <w:r w:rsidRPr="0031166A">
        <w:rPr>
          <w:rFonts w:ascii="宋体" w:hAnsi="宋体" w:hint="eastAsia"/>
          <w:sz w:val="24"/>
        </w:rPr>
        <w:t>电话：</w:t>
      </w:r>
      <w:r w:rsidR="002A6D39">
        <w:rPr>
          <w:rFonts w:ascii="宋体" w:hAnsi="宋体" w:cs="宋体" w:hint="eastAsia"/>
          <w:color w:val="000000"/>
          <w:kern w:val="0"/>
          <w:sz w:val="24"/>
          <w:u w:val="single"/>
        </w:rPr>
        <w:t xml:space="preserve">              </w:t>
      </w:r>
      <w:r>
        <w:rPr>
          <w:rFonts w:ascii="宋体" w:hAnsi="宋体" w:cs="宋体" w:hint="eastAsia"/>
          <w:color w:val="000000"/>
          <w:kern w:val="0"/>
          <w:sz w:val="24"/>
          <w:u w:val="single"/>
        </w:rPr>
        <w:t xml:space="preserve"> </w:t>
      </w:r>
    </w:p>
    <w:p w:rsidR="009C2E91" w:rsidRDefault="0019224A" w:rsidP="00F11DB2">
      <w:pPr>
        <w:spacing w:line="480" w:lineRule="exact"/>
        <w:ind w:firstLineChars="50" w:firstLine="120"/>
        <w:rPr>
          <w:rFonts w:ascii="宋体" w:hAnsi="宋体"/>
          <w:b/>
          <w:sz w:val="24"/>
        </w:rPr>
      </w:pPr>
      <w:r w:rsidRPr="0031166A">
        <w:rPr>
          <w:rFonts w:ascii="宋体" w:hAnsi="宋体" w:hint="eastAsia"/>
          <w:b/>
          <w:sz w:val="24"/>
        </w:rPr>
        <w:t>第二条、转让标的基本情况</w:t>
      </w:r>
    </w:p>
    <w:p w:rsidR="007877AF" w:rsidRPr="000518E3" w:rsidRDefault="007877AF" w:rsidP="007877AF">
      <w:pPr>
        <w:spacing w:line="360" w:lineRule="auto"/>
        <w:ind w:firstLineChars="200" w:firstLine="480"/>
        <w:rPr>
          <w:rFonts w:ascii="宋体" w:hAnsi="宋体" w:cs="Arial Unicode MS"/>
          <w:sz w:val="24"/>
        </w:rPr>
      </w:pPr>
      <w:r w:rsidRPr="000518E3">
        <w:rPr>
          <w:rFonts w:ascii="宋体" w:hAnsi="宋体" w:cs="Arial Unicode MS" w:hint="eastAsia"/>
          <w:sz w:val="24"/>
        </w:rPr>
        <w:t>本次转让标的为琅东洗车台</w:t>
      </w:r>
      <w:r w:rsidRPr="000518E3">
        <w:rPr>
          <w:rFonts w:ascii="宋体" w:hAnsi="宋体" w:hint="eastAsia"/>
          <w:sz w:val="24"/>
        </w:rPr>
        <w:t>部分报废资产</w:t>
      </w:r>
      <w:r w:rsidRPr="000518E3">
        <w:rPr>
          <w:rFonts w:ascii="宋体" w:hAnsi="宋体" w:cs="Arial Unicode MS" w:hint="eastAsia"/>
          <w:sz w:val="24"/>
        </w:rPr>
        <w:t>，</w:t>
      </w:r>
      <w:r w:rsidRPr="000518E3">
        <w:rPr>
          <w:rFonts w:ascii="宋体" w:hAnsi="宋体" w:hint="eastAsia"/>
          <w:sz w:val="24"/>
        </w:rPr>
        <w:t>包括2条牛腿柱，T型，高3米；集水沟：0.8*0.6*9.8m，砖混结构，钢混格栅；龙门架：</w:t>
      </w:r>
      <w:r>
        <w:rPr>
          <w:rFonts w:ascii="宋体" w:hAnsi="宋体" w:hint="eastAsia"/>
          <w:sz w:val="24"/>
        </w:rPr>
        <w:t>2</w:t>
      </w:r>
      <w:r w:rsidRPr="000518E3">
        <w:rPr>
          <w:rFonts w:ascii="宋体" w:hAnsi="宋体" w:hint="eastAsia"/>
          <w:sz w:val="24"/>
        </w:rPr>
        <w:t>根20a槽钢（5米/根）、4台1.5KW电动机，其中龙门架已拆卸，电动机已坏，</w:t>
      </w:r>
      <w:r w:rsidRPr="000518E3">
        <w:rPr>
          <w:rFonts w:ascii="宋体" w:hAnsi="宋体" w:cs="Arial Unicode MS" w:hint="eastAsia"/>
          <w:sz w:val="24"/>
        </w:rPr>
        <w:t>清理费用约1400元</w:t>
      </w:r>
      <w:r w:rsidRPr="000518E3">
        <w:rPr>
          <w:rFonts w:ascii="宋体" w:hAnsi="宋体" w:hint="eastAsia"/>
          <w:sz w:val="24"/>
        </w:rPr>
        <w:t>，</w:t>
      </w:r>
      <w:r w:rsidRPr="00B160B7">
        <w:rPr>
          <w:rFonts w:ascii="宋体" w:hAnsi="宋体" w:hint="eastAsia"/>
          <w:sz w:val="24"/>
        </w:rPr>
        <w:t>资产位于南宁市民族大道184号琅东停车场和江南区五一西路3号内</w:t>
      </w:r>
      <w:r w:rsidRPr="000518E3">
        <w:rPr>
          <w:rFonts w:ascii="宋体" w:hAnsi="宋体" w:cs="Arial Unicode MS" w:hint="eastAsia"/>
          <w:sz w:val="24"/>
        </w:rPr>
        <w:t>。</w:t>
      </w:r>
    </w:p>
    <w:p w:rsidR="0019224A" w:rsidRPr="002A6D39" w:rsidRDefault="00D95FB0" w:rsidP="007877AF">
      <w:pPr>
        <w:spacing w:line="360" w:lineRule="auto"/>
        <w:ind w:firstLineChars="200" w:firstLine="480"/>
        <w:rPr>
          <w:rFonts w:ascii="宋体" w:hAnsi="宋体"/>
          <w:sz w:val="24"/>
        </w:rPr>
      </w:pPr>
      <w:r w:rsidRPr="002A6D39">
        <w:rPr>
          <w:rFonts w:ascii="宋体" w:hAnsi="宋体" w:hint="eastAsia"/>
          <w:sz w:val="24"/>
        </w:rPr>
        <w:t>本次转让设备按现状转让，以现状交割，具体以现场实物为准</w:t>
      </w:r>
      <w:r w:rsidR="0019224A" w:rsidRPr="002A6D39">
        <w:rPr>
          <w:rFonts w:ascii="宋体" w:hAnsi="宋体" w:hint="eastAsia"/>
          <w:sz w:val="24"/>
        </w:rPr>
        <w:t>。</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第三条、甲方的声明与保证</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1、对于转让标的拥有合法、有效的处分权。</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2、为签订本合同之目的向乙方提交的各项证明文件均为真实、完整的。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3、签订本合同所需的包括但不限于授权、审批、公司内部决策等在内的一切批准手续均已合法有效取得，本合同成立的前提及先决条件均已满足。</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第四条、标的转让方式、转让价格、价款支付时间、方式及付款条件</w:t>
      </w:r>
    </w:p>
    <w:p w:rsidR="0019224A" w:rsidRPr="00183CB2" w:rsidRDefault="0019224A" w:rsidP="0019224A">
      <w:pPr>
        <w:spacing w:line="480" w:lineRule="exact"/>
        <w:ind w:firstLineChars="200" w:firstLine="480"/>
        <w:rPr>
          <w:rFonts w:ascii="宋体" w:hAnsi="宋体"/>
          <w:sz w:val="24"/>
        </w:rPr>
      </w:pPr>
      <w:r w:rsidRPr="00183CB2">
        <w:rPr>
          <w:rFonts w:ascii="宋体" w:hAnsi="宋体"/>
          <w:sz w:val="24"/>
        </w:rPr>
        <w:t>1、</w:t>
      </w:r>
      <w:r w:rsidRPr="00183CB2">
        <w:rPr>
          <w:rFonts w:ascii="宋体" w:hAnsi="宋体" w:hint="eastAsia"/>
          <w:sz w:val="24"/>
        </w:rPr>
        <w:t>转让方式为：甲方通过广西联合产权交易所对转让标的公开征集受让方后，以</w:t>
      </w:r>
      <w:r w:rsidR="00F11DB2">
        <w:rPr>
          <w:rFonts w:ascii="宋体" w:hAnsi="宋体" w:hint="eastAsia"/>
          <w:sz w:val="24"/>
          <w:u w:val="single"/>
        </w:rPr>
        <w:t>网络竞价</w:t>
      </w:r>
      <w:r w:rsidRPr="00183CB2">
        <w:rPr>
          <w:rFonts w:ascii="宋体" w:hAnsi="宋体" w:hint="eastAsia"/>
          <w:sz w:val="24"/>
        </w:rPr>
        <w:t>方式将标的转让给乙方。</w:t>
      </w:r>
    </w:p>
    <w:p w:rsidR="0019224A" w:rsidRPr="0019224A" w:rsidRDefault="0019224A" w:rsidP="00812304">
      <w:pPr>
        <w:spacing w:line="480" w:lineRule="exact"/>
        <w:ind w:firstLineChars="200" w:firstLine="480"/>
        <w:rPr>
          <w:rFonts w:ascii="宋体" w:hAnsi="宋体"/>
          <w:sz w:val="24"/>
        </w:rPr>
      </w:pPr>
      <w:r w:rsidRPr="00183CB2">
        <w:rPr>
          <w:rFonts w:ascii="宋体" w:hAnsi="宋体" w:hint="eastAsia"/>
          <w:sz w:val="24"/>
        </w:rPr>
        <w:t>2、转让价款：</w:t>
      </w:r>
      <w:r w:rsidRPr="0019224A">
        <w:rPr>
          <w:rFonts w:ascii="宋体" w:hAnsi="宋体" w:hint="eastAsia"/>
          <w:sz w:val="24"/>
        </w:rPr>
        <w:t>甲方将本合同第二条转让标的以人民币</w:t>
      </w:r>
      <w:r w:rsidR="002A6D39">
        <w:rPr>
          <w:rFonts w:ascii="宋体" w:hAnsi="宋体" w:cs="宋体" w:hint="eastAsia"/>
          <w:color w:val="000000"/>
          <w:kern w:val="0"/>
          <w:sz w:val="24"/>
          <w:u w:val="single"/>
        </w:rPr>
        <w:t xml:space="preserve">          </w:t>
      </w:r>
      <w:r w:rsidRPr="0019224A">
        <w:rPr>
          <w:rFonts w:ascii="宋体" w:hAnsi="宋体" w:hint="eastAsia"/>
          <w:sz w:val="24"/>
        </w:rPr>
        <w:t>元（¥</w:t>
      </w:r>
      <w:r w:rsidR="002A6D39">
        <w:rPr>
          <w:rFonts w:ascii="宋体" w:hAnsi="宋体" w:hint="eastAsia"/>
          <w:sz w:val="24"/>
          <w:u w:val="single"/>
        </w:rPr>
        <w:t xml:space="preserve">     </w:t>
      </w:r>
      <w:r w:rsidR="008E4E6F">
        <w:rPr>
          <w:rFonts w:ascii="宋体" w:hAnsi="宋体" w:hint="eastAsia"/>
          <w:sz w:val="24"/>
        </w:rPr>
        <w:t>）转让给乙方</w:t>
      </w:r>
      <w:r w:rsidR="008E4E6F" w:rsidRPr="00484F9E">
        <w:rPr>
          <w:rFonts w:ascii="宋体" w:hAnsi="宋体" w:hint="eastAsia"/>
          <w:b/>
          <w:sz w:val="24"/>
        </w:rPr>
        <w:t>。</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3、转让价款支付方式及付款条件</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乙方采用一次性付款方式，在本合同签订后</w:t>
      </w:r>
      <w:r w:rsidR="001D5D2D">
        <w:rPr>
          <w:rFonts w:ascii="宋体" w:hAnsi="宋体" w:hint="eastAsia"/>
          <w:sz w:val="24"/>
        </w:rPr>
        <w:t>5</w:t>
      </w:r>
      <w:r w:rsidRPr="0019224A">
        <w:rPr>
          <w:rFonts w:ascii="宋体" w:hAnsi="宋体" w:hint="eastAsia"/>
          <w:sz w:val="24"/>
        </w:rPr>
        <w:t>个工作日内通过广西联合产权交易所指定的产权交易专用账户将价款付清（以到账为准）。标的交割完成后，广西联合产权交易所在接到甲、乙双方书面同意转款通知之日起5个</w:t>
      </w:r>
      <w:r w:rsidRPr="00183CB2">
        <w:rPr>
          <w:rFonts w:ascii="宋体" w:hAnsi="宋体" w:hint="eastAsia"/>
          <w:sz w:val="24"/>
        </w:rPr>
        <w:t>工作日内将转让价款转（汇）入甲方指</w:t>
      </w:r>
      <w:r w:rsidRPr="00183CB2">
        <w:rPr>
          <w:rFonts w:ascii="宋体" w:hAnsi="宋体" w:hint="eastAsia"/>
          <w:sz w:val="24"/>
        </w:rPr>
        <w:lastRenderedPageBreak/>
        <w:t>定的银行账户。</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第五条、转让标的的产权交割</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乙方通过广西联合产权交易所的指定银行账户支付全部转让价款后 ，甲方将在</w:t>
      </w:r>
      <w:r>
        <w:rPr>
          <w:rFonts w:ascii="宋体" w:hAnsi="宋体" w:hint="eastAsia"/>
          <w:sz w:val="24"/>
        </w:rPr>
        <w:t>3</w:t>
      </w:r>
      <w:r w:rsidRPr="00183CB2">
        <w:rPr>
          <w:rFonts w:ascii="宋体" w:hAnsi="宋体" w:hint="eastAsia"/>
          <w:sz w:val="24"/>
        </w:rPr>
        <w:t>个工作日内将成交标的交割给乙方。</w:t>
      </w:r>
    </w:p>
    <w:p w:rsidR="0019224A" w:rsidRPr="00183CB2" w:rsidRDefault="0019224A" w:rsidP="0019224A">
      <w:pPr>
        <w:spacing w:line="400" w:lineRule="exact"/>
        <w:rPr>
          <w:rFonts w:ascii="宋体" w:hAnsi="宋体"/>
          <w:b/>
          <w:sz w:val="24"/>
        </w:rPr>
      </w:pPr>
      <w:r w:rsidRPr="00183CB2">
        <w:rPr>
          <w:rFonts w:ascii="宋体" w:hAnsi="宋体" w:hint="eastAsia"/>
          <w:b/>
          <w:sz w:val="24"/>
        </w:rPr>
        <w:t>第六条、转让涉及的有关税费负担</w:t>
      </w:r>
    </w:p>
    <w:p w:rsidR="0019224A" w:rsidRPr="00183CB2" w:rsidRDefault="0019224A" w:rsidP="0019224A">
      <w:pPr>
        <w:spacing w:line="480" w:lineRule="exact"/>
        <w:rPr>
          <w:rFonts w:ascii="宋体" w:hAnsi="宋体"/>
          <w:sz w:val="24"/>
        </w:rPr>
      </w:pPr>
      <w:r w:rsidRPr="00183CB2">
        <w:rPr>
          <w:rFonts w:ascii="宋体" w:hAnsi="宋体" w:hint="eastAsia"/>
          <w:sz w:val="24"/>
        </w:rPr>
        <w:t xml:space="preserve">    甲、乙双方约定，本次转让所涉及的税费按如下方式处理：按规定各自承担。</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第七条、争议处理</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在本合同履行过程中，甲、乙双方发生争议，经协商无效时，当事人可以向广西联合产权交易所申请调解，也可以依合同的约定双方选择向甲方所在地人民法院起诉。</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第八条、违约责任</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1、乙方在报名受让时，向广西联合产权交易所交纳保证金</w:t>
      </w:r>
      <w:r w:rsidR="00226A77">
        <w:rPr>
          <w:rFonts w:ascii="宋体" w:hAnsi="宋体" w:hint="eastAsia"/>
          <w:sz w:val="24"/>
        </w:rPr>
        <w:t>伍</w:t>
      </w:r>
      <w:r w:rsidR="001D5D2D">
        <w:rPr>
          <w:rFonts w:ascii="宋体" w:hAnsi="宋体" w:hint="eastAsia"/>
          <w:sz w:val="24"/>
        </w:rPr>
        <w:t>仟</w:t>
      </w:r>
      <w:r w:rsidRPr="00183CB2">
        <w:rPr>
          <w:rFonts w:ascii="宋体" w:hAnsi="宋体" w:hint="eastAsia"/>
          <w:sz w:val="24"/>
        </w:rPr>
        <w:t>元（￥</w:t>
      </w:r>
      <w:r w:rsidR="00226A77">
        <w:rPr>
          <w:rFonts w:ascii="宋体" w:hAnsi="宋体" w:hint="eastAsia"/>
          <w:sz w:val="24"/>
        </w:rPr>
        <w:t>5</w:t>
      </w:r>
      <w:r w:rsidRPr="00183CB2">
        <w:rPr>
          <w:rFonts w:ascii="宋体" w:hAnsi="宋体" w:hint="eastAsia"/>
          <w:sz w:val="24"/>
        </w:rPr>
        <w:t>000.00 ）</w:t>
      </w:r>
      <w:r w:rsidR="00226A77">
        <w:rPr>
          <w:rFonts w:ascii="宋体" w:hAnsi="宋体" w:hint="eastAsia"/>
          <w:sz w:val="24"/>
        </w:rPr>
        <w:t>转为搬迁保证金</w:t>
      </w:r>
      <w:r w:rsidRPr="00183CB2">
        <w:rPr>
          <w:rFonts w:ascii="宋体" w:hAnsi="宋体" w:hint="eastAsia"/>
          <w:sz w:val="24"/>
        </w:rPr>
        <w:t>。当乙方履行</w:t>
      </w:r>
      <w:r w:rsidR="00226A77">
        <w:rPr>
          <w:rFonts w:ascii="宋体" w:hAnsi="宋体" w:hint="eastAsia"/>
          <w:sz w:val="24"/>
        </w:rPr>
        <w:t>搬迁协议</w:t>
      </w:r>
      <w:r w:rsidRPr="00183CB2">
        <w:rPr>
          <w:rFonts w:ascii="宋体" w:hAnsi="宋体" w:hint="eastAsia"/>
          <w:sz w:val="24"/>
        </w:rPr>
        <w:t>的约定</w:t>
      </w:r>
      <w:r w:rsidR="00226A77">
        <w:rPr>
          <w:rFonts w:ascii="宋体" w:hAnsi="宋体" w:hint="eastAsia"/>
          <w:sz w:val="24"/>
        </w:rPr>
        <w:t>完成搬迁工作</w:t>
      </w:r>
      <w:r w:rsidRPr="00183CB2">
        <w:rPr>
          <w:rFonts w:ascii="宋体" w:hAnsi="宋体" w:hint="eastAsia"/>
          <w:sz w:val="24"/>
        </w:rPr>
        <w:t>，</w:t>
      </w:r>
      <w:r w:rsidR="00226A77" w:rsidRPr="00183CB2">
        <w:rPr>
          <w:rFonts w:ascii="宋体" w:hAnsi="宋体" w:hint="eastAsia"/>
          <w:sz w:val="24"/>
        </w:rPr>
        <w:t>广西联合产权交易所</w:t>
      </w:r>
      <w:r w:rsidR="00226A77">
        <w:rPr>
          <w:rFonts w:ascii="宋体" w:hAnsi="宋体" w:hint="eastAsia"/>
          <w:sz w:val="24"/>
        </w:rPr>
        <w:t>在接到甲方书面通知后5个工作日内返还给乙方</w:t>
      </w:r>
      <w:r w:rsidRPr="00183CB2">
        <w:rPr>
          <w:rFonts w:ascii="宋体" w:hAnsi="宋体" w:hint="eastAsia"/>
          <w:sz w:val="24"/>
        </w:rPr>
        <w:t>。当乙方不履行</w:t>
      </w:r>
      <w:r w:rsidR="00226A77">
        <w:rPr>
          <w:rFonts w:ascii="宋体" w:hAnsi="宋体" w:hint="eastAsia"/>
          <w:sz w:val="24"/>
        </w:rPr>
        <w:t>本</w:t>
      </w:r>
      <w:r w:rsidRPr="00183CB2">
        <w:rPr>
          <w:rFonts w:ascii="宋体" w:hAnsi="宋体" w:hint="eastAsia"/>
          <w:sz w:val="24"/>
        </w:rPr>
        <w:t>合同</w:t>
      </w:r>
      <w:r w:rsidR="00226A77">
        <w:rPr>
          <w:rFonts w:ascii="宋体" w:hAnsi="宋体" w:hint="eastAsia"/>
          <w:sz w:val="24"/>
        </w:rPr>
        <w:t>或搬迁协议</w:t>
      </w:r>
      <w:r w:rsidRPr="00183CB2">
        <w:rPr>
          <w:rFonts w:ascii="宋体" w:hAnsi="宋体" w:hint="eastAsia"/>
          <w:sz w:val="24"/>
        </w:rPr>
        <w:t>的约定，则无权要求返还保证金；若甲方不履行合同的约定，应当向乙方支付相当于乙方交付保证金数额的补偿；若甲、乙双方经协商一致要求解除合同的，保证金扣除乙方相应交易费用后返还给乙方。</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2、乙方未能按期支付本合同标的的价款，或者甲方未能按期交割本合同标的，每逾期一日应按逾期部分金额的5%，向对方支付违约金。</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3、一方违约给另一方造成直接经济损失，且违约方支付违约金的数额不足以补偿对方的经济损失时，违约方应偿付另一方所受损失的差额部分。</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4、由于一方的过错造成本合同不能履行、不能完全履行或被政府有关部门认定为无效时，由过错方承担违约责任，双方均有过错的，则双方按责任大小承担各自相应的责任。</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第九条、合同的变更和解除</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当发生下列情况之一时，可以变更、解除合同：</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1、因情况发生变化，当事人双方协商一致，并订立了变更或解除协议，而且不因此损害国家和社会公共利益的。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2、由于不可抗力致使本合同的条款不能履行的。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3、由于一方在合同约定的期限内因故没有履行合同，另一方予以认同的。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本合同需变更或解除，甲、乙双方必须签定变更或解除协议，并报广西联合产权交易</w:t>
      </w:r>
      <w:r w:rsidRPr="00183CB2">
        <w:rPr>
          <w:rFonts w:ascii="宋体" w:hAnsi="宋体" w:hint="eastAsia"/>
          <w:sz w:val="24"/>
        </w:rPr>
        <w:lastRenderedPageBreak/>
        <w:t>所备案后生效。</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第十条、标的搬迁</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甲、乙双方在交割完成后，由乙方自行负责</w:t>
      </w:r>
      <w:r>
        <w:rPr>
          <w:rFonts w:ascii="宋体" w:hAnsi="宋体" w:hint="eastAsia"/>
          <w:sz w:val="24"/>
        </w:rPr>
        <w:t>成交</w:t>
      </w:r>
      <w:r w:rsidRPr="00183CB2">
        <w:rPr>
          <w:rFonts w:ascii="宋体" w:hAnsi="宋体" w:hint="eastAsia"/>
          <w:sz w:val="24"/>
        </w:rPr>
        <w:t>标的的</w:t>
      </w:r>
      <w:r>
        <w:rPr>
          <w:rFonts w:ascii="宋体" w:hAnsi="宋体" w:hint="eastAsia"/>
          <w:sz w:val="24"/>
        </w:rPr>
        <w:t>搬</w:t>
      </w:r>
      <w:r w:rsidRPr="00183CB2">
        <w:rPr>
          <w:rFonts w:ascii="宋体" w:hAnsi="宋体" w:hint="eastAsia"/>
          <w:sz w:val="24"/>
        </w:rPr>
        <w:t>迁,标的搬迁产生的一切费用及安全由乙方承担。</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第十一条、合同的生效</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本合同由甲、乙双方法定代表人或授权代表人签字盖章，广西联合产权交易所备案之日起（法律、行政法规规定应当办理批准、登记等手续后方可生效的除外）生效。</w:t>
      </w:r>
      <w:r w:rsidRPr="00183CB2">
        <w:rPr>
          <w:rFonts w:hint="eastAsia"/>
          <w:sz w:val="24"/>
        </w:rPr>
        <w:t>本合同生效后，</w:t>
      </w:r>
      <w:r w:rsidRPr="00183CB2">
        <w:rPr>
          <w:rFonts w:ascii="宋体" w:hAnsi="宋体" w:hint="eastAsia"/>
          <w:sz w:val="24"/>
        </w:rPr>
        <w:t>双方对本合同内容的变更或补充应采用书面形式订立，并作为本合同的附件，附件与本合同具有同等的法律效力。</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本合同共</w:t>
      </w:r>
      <w:r w:rsidR="00226A77">
        <w:rPr>
          <w:rFonts w:ascii="宋体" w:hAnsi="宋体" w:hint="eastAsia"/>
          <w:sz w:val="24"/>
          <w:u w:val="single"/>
        </w:rPr>
        <w:t>肆</w:t>
      </w:r>
      <w:r w:rsidRPr="00183CB2">
        <w:rPr>
          <w:rFonts w:ascii="宋体" w:hAnsi="宋体" w:hint="eastAsia"/>
          <w:sz w:val="24"/>
        </w:rPr>
        <w:t>页，一</w:t>
      </w:r>
      <w:r w:rsidRPr="00784D06">
        <w:rPr>
          <w:rFonts w:ascii="宋体" w:hAnsi="宋体" w:hint="eastAsia"/>
          <w:sz w:val="24"/>
        </w:rPr>
        <w:t>式</w:t>
      </w:r>
      <w:r w:rsidR="00784D06" w:rsidRPr="00784D06">
        <w:rPr>
          <w:rFonts w:ascii="宋体" w:hAnsi="宋体" w:hint="eastAsia"/>
          <w:sz w:val="24"/>
        </w:rPr>
        <w:t>肆</w:t>
      </w:r>
      <w:r w:rsidRPr="00784D06">
        <w:rPr>
          <w:rFonts w:ascii="宋体" w:hAnsi="宋体" w:hint="eastAsia"/>
          <w:sz w:val="24"/>
        </w:rPr>
        <w:t>份，甲</w:t>
      </w:r>
      <w:r w:rsidR="00784D06" w:rsidRPr="00784D06">
        <w:rPr>
          <w:rFonts w:ascii="宋体" w:hAnsi="宋体" w:hint="eastAsia"/>
          <w:sz w:val="24"/>
        </w:rPr>
        <w:t>方执贰份，</w:t>
      </w:r>
      <w:r w:rsidRPr="00784D06">
        <w:rPr>
          <w:rFonts w:ascii="宋体" w:hAnsi="宋体" w:hint="eastAsia"/>
          <w:sz w:val="24"/>
        </w:rPr>
        <w:t>乙</w:t>
      </w:r>
      <w:r w:rsidR="00784D06" w:rsidRPr="00784D06">
        <w:rPr>
          <w:rFonts w:ascii="宋体" w:hAnsi="宋体" w:hint="eastAsia"/>
          <w:sz w:val="24"/>
        </w:rPr>
        <w:t>方</w:t>
      </w:r>
      <w:r w:rsidRPr="00784D06">
        <w:rPr>
          <w:rFonts w:ascii="宋体" w:hAnsi="宋体" w:hint="eastAsia"/>
          <w:sz w:val="24"/>
        </w:rPr>
        <w:t>执</w:t>
      </w:r>
      <w:r w:rsidR="00784D06">
        <w:rPr>
          <w:rFonts w:ascii="宋体" w:hAnsi="宋体" w:hint="eastAsia"/>
          <w:sz w:val="24"/>
        </w:rPr>
        <w:t>壹</w:t>
      </w:r>
      <w:r w:rsidRPr="00183CB2">
        <w:rPr>
          <w:rFonts w:ascii="宋体" w:hAnsi="宋体" w:hint="eastAsia"/>
          <w:sz w:val="24"/>
        </w:rPr>
        <w:t>份；广西联合产权交易所备存</w:t>
      </w:r>
      <w:r w:rsidRPr="00183CB2">
        <w:rPr>
          <w:rFonts w:ascii="宋体" w:hAnsi="宋体" w:hint="eastAsia"/>
          <w:sz w:val="24"/>
          <w:u w:val="single"/>
        </w:rPr>
        <w:t>壹</w:t>
      </w:r>
      <w:r w:rsidRPr="00183CB2">
        <w:rPr>
          <w:rFonts w:ascii="宋体" w:hAnsi="宋体" w:hint="eastAsia"/>
          <w:sz w:val="24"/>
        </w:rPr>
        <w:t>份。</w:t>
      </w:r>
    </w:p>
    <w:p w:rsidR="0019224A" w:rsidRPr="00183CB2" w:rsidRDefault="0019224A" w:rsidP="0019224A">
      <w:pPr>
        <w:spacing w:line="480" w:lineRule="exact"/>
        <w:ind w:firstLineChars="200" w:firstLine="480"/>
        <w:rPr>
          <w:rFonts w:ascii="宋体" w:hAnsi="宋体"/>
          <w:sz w:val="24"/>
        </w:rPr>
      </w:pP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转让方（甲方）：                      受让方：（乙方）</w:t>
      </w:r>
    </w:p>
    <w:p w:rsidR="0019224A" w:rsidRPr="00183CB2" w:rsidRDefault="0019224A" w:rsidP="0019224A">
      <w:pPr>
        <w:spacing w:line="480" w:lineRule="exact"/>
        <w:ind w:firstLine="480"/>
        <w:rPr>
          <w:rFonts w:ascii="宋体" w:hAnsi="宋体"/>
          <w:sz w:val="24"/>
        </w:rPr>
      </w:pPr>
      <w:r w:rsidRPr="00183CB2">
        <w:rPr>
          <w:rFonts w:ascii="宋体" w:hAnsi="宋体" w:hint="eastAsia"/>
          <w:sz w:val="24"/>
        </w:rPr>
        <w:t>（盖章）                             （盖章）</w:t>
      </w:r>
    </w:p>
    <w:p w:rsidR="0019224A" w:rsidRPr="00183CB2" w:rsidRDefault="0019224A" w:rsidP="0019224A">
      <w:pPr>
        <w:spacing w:line="480" w:lineRule="exact"/>
        <w:ind w:firstLine="480"/>
        <w:rPr>
          <w:rFonts w:ascii="宋体" w:hAnsi="宋体"/>
          <w:sz w:val="24"/>
        </w:rPr>
      </w:pPr>
    </w:p>
    <w:p w:rsidR="0019224A" w:rsidRPr="00183CB2" w:rsidRDefault="0019224A" w:rsidP="0019224A">
      <w:pPr>
        <w:tabs>
          <w:tab w:val="left" w:pos="426"/>
        </w:tabs>
        <w:spacing w:line="480" w:lineRule="exact"/>
        <w:ind w:firstLine="480"/>
        <w:rPr>
          <w:rFonts w:ascii="宋体" w:hAnsi="宋体"/>
          <w:sz w:val="24"/>
        </w:rPr>
      </w:pPr>
      <w:r w:rsidRPr="00183CB2">
        <w:rPr>
          <w:rFonts w:ascii="宋体" w:hAnsi="宋体" w:hint="eastAsia"/>
          <w:sz w:val="24"/>
        </w:rPr>
        <w:t>法定代表人：（签字</w:t>
      </w:r>
      <w:r w:rsidR="00D95FB0">
        <w:rPr>
          <w:rFonts w:ascii="宋体" w:hAnsi="宋体" w:hint="eastAsia"/>
          <w:sz w:val="24"/>
        </w:rPr>
        <w:t>/签章</w:t>
      </w:r>
      <w:r w:rsidRPr="00183CB2">
        <w:rPr>
          <w:rFonts w:ascii="宋体" w:hAnsi="宋体" w:hint="eastAsia"/>
          <w:sz w:val="24"/>
        </w:rPr>
        <w:t>）                 法定代表人：（签字</w:t>
      </w:r>
      <w:r w:rsidR="00D95FB0">
        <w:rPr>
          <w:rFonts w:ascii="宋体" w:hAnsi="宋体" w:hint="eastAsia"/>
          <w:sz w:val="24"/>
        </w:rPr>
        <w:t>/签章</w:t>
      </w:r>
      <w:r w:rsidRPr="00183CB2">
        <w:rPr>
          <w:rFonts w:ascii="宋体" w:hAnsi="宋体" w:hint="eastAsia"/>
          <w:sz w:val="24"/>
        </w:rPr>
        <w:t>）</w:t>
      </w:r>
    </w:p>
    <w:p w:rsidR="0019224A" w:rsidRPr="00183CB2" w:rsidRDefault="0019224A" w:rsidP="0019224A">
      <w:pPr>
        <w:spacing w:line="480" w:lineRule="exact"/>
        <w:rPr>
          <w:rFonts w:ascii="宋体" w:hAnsi="宋体"/>
          <w:sz w:val="24"/>
        </w:rPr>
      </w:pPr>
      <w:r w:rsidRPr="00183CB2">
        <w:rPr>
          <w:rFonts w:ascii="宋体" w:hAnsi="宋体" w:hint="eastAsia"/>
          <w:sz w:val="24"/>
        </w:rPr>
        <w:t xml:space="preserve">   （或授权代表）                     （或授权代表）</w:t>
      </w:r>
    </w:p>
    <w:p w:rsidR="0019224A" w:rsidRPr="00183CB2" w:rsidRDefault="0019224A" w:rsidP="0019224A">
      <w:pPr>
        <w:spacing w:line="480" w:lineRule="exact"/>
        <w:rPr>
          <w:rFonts w:ascii="宋体" w:hAnsi="宋体"/>
          <w:sz w:val="24"/>
        </w:rPr>
      </w:pPr>
      <w:r w:rsidRPr="00183CB2">
        <w:rPr>
          <w:rFonts w:ascii="宋体" w:hAnsi="宋体" w:hint="eastAsia"/>
          <w:sz w:val="24"/>
        </w:rPr>
        <w:t xml:space="preserve">            </w:t>
      </w:r>
    </w:p>
    <w:p w:rsidR="0019224A" w:rsidRPr="00183CB2" w:rsidRDefault="0019224A" w:rsidP="0019224A">
      <w:pPr>
        <w:spacing w:line="480" w:lineRule="exact"/>
        <w:ind w:firstLineChars="150" w:firstLine="360"/>
        <w:rPr>
          <w:rFonts w:ascii="宋体" w:hAnsi="宋体"/>
          <w:sz w:val="24"/>
        </w:rPr>
      </w:pPr>
      <w:r w:rsidRPr="00183CB2">
        <w:rPr>
          <w:rFonts w:ascii="宋体" w:hAnsi="宋体" w:hint="eastAsia"/>
          <w:sz w:val="24"/>
        </w:rPr>
        <w:t>签约地点：广西南宁</w:t>
      </w:r>
    </w:p>
    <w:p w:rsidR="0019224A" w:rsidRPr="00183CB2" w:rsidRDefault="0019224A" w:rsidP="0019224A">
      <w:pPr>
        <w:spacing w:line="480" w:lineRule="exact"/>
        <w:rPr>
          <w:sz w:val="24"/>
        </w:rPr>
      </w:pPr>
      <w:r w:rsidRPr="00183CB2">
        <w:rPr>
          <w:rFonts w:ascii="宋体" w:hAnsi="宋体" w:hint="eastAsia"/>
          <w:sz w:val="24"/>
        </w:rPr>
        <w:t xml:space="preserve">   签约时间：      年   月   日   </w:t>
      </w:r>
    </w:p>
    <w:p w:rsidR="0019224A" w:rsidRPr="00962EC7" w:rsidRDefault="0019224A" w:rsidP="0019224A">
      <w:pPr>
        <w:spacing w:line="360" w:lineRule="auto"/>
        <w:ind w:firstLineChars="1800" w:firstLine="5040"/>
        <w:rPr>
          <w:sz w:val="28"/>
          <w:szCs w:val="28"/>
        </w:rPr>
      </w:pPr>
    </w:p>
    <w:p w:rsidR="0019224A" w:rsidRPr="00962EC7" w:rsidRDefault="0019224A" w:rsidP="0019224A">
      <w:pPr>
        <w:spacing w:line="360" w:lineRule="auto"/>
        <w:rPr>
          <w:sz w:val="28"/>
          <w:szCs w:val="28"/>
        </w:rPr>
      </w:pPr>
    </w:p>
    <w:p w:rsidR="0019224A" w:rsidRDefault="0019224A" w:rsidP="0019224A">
      <w:pPr>
        <w:spacing w:line="580" w:lineRule="exact"/>
        <w:jc w:val="center"/>
        <w:rPr>
          <w:rFonts w:ascii="黑体" w:eastAsia="黑体" w:hAnsi="宋体"/>
          <w:b/>
          <w:sz w:val="44"/>
          <w:szCs w:val="44"/>
        </w:rPr>
      </w:pPr>
    </w:p>
    <w:p w:rsidR="00D83E63" w:rsidRPr="0019224A" w:rsidRDefault="00D83E63" w:rsidP="00F841FF">
      <w:pPr>
        <w:rPr>
          <w:sz w:val="28"/>
          <w:szCs w:val="28"/>
        </w:rPr>
      </w:pPr>
    </w:p>
    <w:p w:rsidR="00F841FF" w:rsidRPr="00F841FF" w:rsidRDefault="00F841FF" w:rsidP="00F841FF">
      <w:pPr>
        <w:widowControl/>
        <w:jc w:val="left"/>
        <w:rPr>
          <w:rFonts w:ascii="宋体" w:hAnsi="宋体" w:cs="宋体"/>
          <w:kern w:val="0"/>
          <w:sz w:val="24"/>
        </w:rPr>
      </w:pPr>
    </w:p>
    <w:p w:rsidR="00F841FF" w:rsidRDefault="00F841FF" w:rsidP="00F841FF">
      <w:pPr>
        <w:rPr>
          <w:szCs w:val="28"/>
        </w:rPr>
      </w:pPr>
    </w:p>
    <w:p w:rsidR="00F841FF" w:rsidRDefault="00F841FF" w:rsidP="00F841FF">
      <w:pPr>
        <w:rPr>
          <w:szCs w:val="28"/>
        </w:rPr>
      </w:pPr>
    </w:p>
    <w:p w:rsidR="00F841FF" w:rsidRDefault="00F841FF" w:rsidP="00F841FF">
      <w:pPr>
        <w:rPr>
          <w:szCs w:val="28"/>
        </w:rPr>
      </w:pPr>
    </w:p>
    <w:p w:rsidR="00F841FF" w:rsidRDefault="00F841FF" w:rsidP="00F841FF">
      <w:pPr>
        <w:rPr>
          <w:szCs w:val="28"/>
        </w:rPr>
      </w:pPr>
    </w:p>
    <w:p w:rsidR="00F841FF" w:rsidRPr="00F841FF" w:rsidRDefault="00F841FF" w:rsidP="00F841FF">
      <w:pPr>
        <w:rPr>
          <w:szCs w:val="28"/>
        </w:rPr>
      </w:pPr>
    </w:p>
    <w:sectPr w:rsidR="00F841FF" w:rsidRPr="00F841FF" w:rsidSect="0019224A">
      <w:footerReference w:type="default" r:id="rId7"/>
      <w:pgSz w:w="11906" w:h="16838"/>
      <w:pgMar w:top="1418" w:right="1191" w:bottom="119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F7" w:rsidRDefault="00A017F7" w:rsidP="00E31761">
      <w:r>
        <w:separator/>
      </w:r>
    </w:p>
  </w:endnote>
  <w:endnote w:type="continuationSeparator" w:id="0">
    <w:p w:rsidR="00A017F7" w:rsidRDefault="00A017F7" w:rsidP="00E31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80454"/>
      <w:docPartObj>
        <w:docPartGallery w:val="Page Numbers (Bottom of Page)"/>
        <w:docPartUnique/>
      </w:docPartObj>
    </w:sdtPr>
    <w:sdtContent>
      <w:p w:rsidR="00784D06" w:rsidRDefault="00AC7FB7">
        <w:pPr>
          <w:pStyle w:val="a4"/>
          <w:jc w:val="center"/>
        </w:pPr>
        <w:fldSimple w:instr=" PAGE   \* MERGEFORMAT ">
          <w:r w:rsidR="007877AF" w:rsidRPr="007877AF">
            <w:rPr>
              <w:noProof/>
              <w:lang w:val="zh-CN"/>
            </w:rPr>
            <w:t>2</w:t>
          </w:r>
        </w:fldSimple>
      </w:p>
    </w:sdtContent>
  </w:sdt>
  <w:p w:rsidR="00784D06" w:rsidRDefault="00784D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F7" w:rsidRDefault="00A017F7" w:rsidP="00E31761">
      <w:r>
        <w:separator/>
      </w:r>
    </w:p>
  </w:footnote>
  <w:footnote w:type="continuationSeparator" w:id="0">
    <w:p w:rsidR="00A017F7" w:rsidRDefault="00A017F7" w:rsidP="00E31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761"/>
    <w:rsid w:val="0003482F"/>
    <w:rsid w:val="00045271"/>
    <w:rsid w:val="00050D07"/>
    <w:rsid w:val="00057A49"/>
    <w:rsid w:val="000625C4"/>
    <w:rsid w:val="000C2AE5"/>
    <w:rsid w:val="00133670"/>
    <w:rsid w:val="00134A44"/>
    <w:rsid w:val="00143591"/>
    <w:rsid w:val="0019224A"/>
    <w:rsid w:val="001D5D2D"/>
    <w:rsid w:val="001D701D"/>
    <w:rsid w:val="00225754"/>
    <w:rsid w:val="00226A77"/>
    <w:rsid w:val="002351FF"/>
    <w:rsid w:val="00255E69"/>
    <w:rsid w:val="00274CB1"/>
    <w:rsid w:val="00280784"/>
    <w:rsid w:val="002A6D39"/>
    <w:rsid w:val="002B27C8"/>
    <w:rsid w:val="002D4C85"/>
    <w:rsid w:val="0031166A"/>
    <w:rsid w:val="0033009D"/>
    <w:rsid w:val="00351FB9"/>
    <w:rsid w:val="00367468"/>
    <w:rsid w:val="00376857"/>
    <w:rsid w:val="003D6952"/>
    <w:rsid w:val="003F13E3"/>
    <w:rsid w:val="004247AB"/>
    <w:rsid w:val="00451C5A"/>
    <w:rsid w:val="00457AA7"/>
    <w:rsid w:val="0047685F"/>
    <w:rsid w:val="00483CDF"/>
    <w:rsid w:val="004A4011"/>
    <w:rsid w:val="004C1979"/>
    <w:rsid w:val="004C6EA4"/>
    <w:rsid w:val="00506A48"/>
    <w:rsid w:val="00516E11"/>
    <w:rsid w:val="00542031"/>
    <w:rsid w:val="005460B6"/>
    <w:rsid w:val="0058459F"/>
    <w:rsid w:val="00585D0F"/>
    <w:rsid w:val="005864A8"/>
    <w:rsid w:val="00586876"/>
    <w:rsid w:val="005D4A46"/>
    <w:rsid w:val="005F5804"/>
    <w:rsid w:val="00655383"/>
    <w:rsid w:val="00661D04"/>
    <w:rsid w:val="00687D13"/>
    <w:rsid w:val="006C62F3"/>
    <w:rsid w:val="006E456E"/>
    <w:rsid w:val="006E5DDF"/>
    <w:rsid w:val="0071056E"/>
    <w:rsid w:val="0073583B"/>
    <w:rsid w:val="00763B9D"/>
    <w:rsid w:val="00763FF7"/>
    <w:rsid w:val="00764973"/>
    <w:rsid w:val="007839E1"/>
    <w:rsid w:val="00784D06"/>
    <w:rsid w:val="007877AF"/>
    <w:rsid w:val="007C6655"/>
    <w:rsid w:val="007F5418"/>
    <w:rsid w:val="00812304"/>
    <w:rsid w:val="00823E8E"/>
    <w:rsid w:val="00846FCF"/>
    <w:rsid w:val="008530A8"/>
    <w:rsid w:val="008A0315"/>
    <w:rsid w:val="008B7F4A"/>
    <w:rsid w:val="008E4E6F"/>
    <w:rsid w:val="008E570D"/>
    <w:rsid w:val="00931BF6"/>
    <w:rsid w:val="00950127"/>
    <w:rsid w:val="00952F16"/>
    <w:rsid w:val="009C2E91"/>
    <w:rsid w:val="009F4912"/>
    <w:rsid w:val="00A017F7"/>
    <w:rsid w:val="00A10E62"/>
    <w:rsid w:val="00A2744C"/>
    <w:rsid w:val="00A3663B"/>
    <w:rsid w:val="00A926DE"/>
    <w:rsid w:val="00AC6E33"/>
    <w:rsid w:val="00AC7FB7"/>
    <w:rsid w:val="00B04AA1"/>
    <w:rsid w:val="00BA24F5"/>
    <w:rsid w:val="00BB359A"/>
    <w:rsid w:val="00BB6EFC"/>
    <w:rsid w:val="00BC57AD"/>
    <w:rsid w:val="00BC6611"/>
    <w:rsid w:val="00BD51FA"/>
    <w:rsid w:val="00BE690F"/>
    <w:rsid w:val="00C10F23"/>
    <w:rsid w:val="00C43A19"/>
    <w:rsid w:val="00C64681"/>
    <w:rsid w:val="00C70494"/>
    <w:rsid w:val="00CC2973"/>
    <w:rsid w:val="00CD16DB"/>
    <w:rsid w:val="00CD5663"/>
    <w:rsid w:val="00D05973"/>
    <w:rsid w:val="00D33760"/>
    <w:rsid w:val="00D740B7"/>
    <w:rsid w:val="00D83E63"/>
    <w:rsid w:val="00D9263C"/>
    <w:rsid w:val="00D95FB0"/>
    <w:rsid w:val="00DE0219"/>
    <w:rsid w:val="00E237BB"/>
    <w:rsid w:val="00E31761"/>
    <w:rsid w:val="00E31C70"/>
    <w:rsid w:val="00E527ED"/>
    <w:rsid w:val="00E76B64"/>
    <w:rsid w:val="00EA3C93"/>
    <w:rsid w:val="00EC6AC1"/>
    <w:rsid w:val="00EE5FEA"/>
    <w:rsid w:val="00F11DB2"/>
    <w:rsid w:val="00F54D2C"/>
    <w:rsid w:val="00F66D77"/>
    <w:rsid w:val="00F70D98"/>
    <w:rsid w:val="00F711CA"/>
    <w:rsid w:val="00F81666"/>
    <w:rsid w:val="00F841FF"/>
    <w:rsid w:val="00FC4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B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74C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7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1761"/>
    <w:rPr>
      <w:sz w:val="18"/>
      <w:szCs w:val="18"/>
    </w:rPr>
  </w:style>
  <w:style w:type="paragraph" w:styleId="a4">
    <w:name w:val="footer"/>
    <w:basedOn w:val="a"/>
    <w:link w:val="Char0"/>
    <w:uiPriority w:val="99"/>
    <w:unhideWhenUsed/>
    <w:rsid w:val="00E31761"/>
    <w:pPr>
      <w:tabs>
        <w:tab w:val="center" w:pos="4153"/>
        <w:tab w:val="right" w:pos="8306"/>
      </w:tabs>
      <w:snapToGrid w:val="0"/>
      <w:jc w:val="left"/>
    </w:pPr>
    <w:rPr>
      <w:sz w:val="18"/>
      <w:szCs w:val="18"/>
    </w:rPr>
  </w:style>
  <w:style w:type="character" w:customStyle="1" w:styleId="Char0">
    <w:name w:val="页脚 Char"/>
    <w:basedOn w:val="a0"/>
    <w:link w:val="a4"/>
    <w:uiPriority w:val="99"/>
    <w:rsid w:val="00E31761"/>
    <w:rPr>
      <w:sz w:val="18"/>
      <w:szCs w:val="18"/>
    </w:rPr>
  </w:style>
  <w:style w:type="paragraph" w:styleId="a5">
    <w:name w:val="List Paragraph"/>
    <w:basedOn w:val="a"/>
    <w:uiPriority w:val="34"/>
    <w:qFormat/>
    <w:rsid w:val="007839E1"/>
    <w:pPr>
      <w:ind w:firstLineChars="200" w:firstLine="420"/>
    </w:pPr>
    <w:rPr>
      <w:rFonts w:asciiTheme="minorHAnsi" w:eastAsiaTheme="minorEastAsia" w:hAnsiTheme="minorHAnsi" w:cstheme="minorBidi"/>
      <w:szCs w:val="22"/>
    </w:rPr>
  </w:style>
  <w:style w:type="paragraph" w:styleId="a6">
    <w:name w:val="Balloon Text"/>
    <w:basedOn w:val="a"/>
    <w:link w:val="Char1"/>
    <w:uiPriority w:val="99"/>
    <w:semiHidden/>
    <w:unhideWhenUsed/>
    <w:rsid w:val="00F66D77"/>
    <w:rPr>
      <w:sz w:val="18"/>
      <w:szCs w:val="18"/>
    </w:rPr>
  </w:style>
  <w:style w:type="character" w:customStyle="1" w:styleId="Char1">
    <w:name w:val="批注框文本 Char"/>
    <w:basedOn w:val="a0"/>
    <w:link w:val="a6"/>
    <w:uiPriority w:val="99"/>
    <w:semiHidden/>
    <w:rsid w:val="00F66D77"/>
    <w:rPr>
      <w:sz w:val="18"/>
      <w:szCs w:val="18"/>
    </w:rPr>
  </w:style>
  <w:style w:type="character" w:customStyle="1" w:styleId="1Char">
    <w:name w:val="标题 1 Char"/>
    <w:basedOn w:val="a0"/>
    <w:link w:val="1"/>
    <w:uiPriority w:val="9"/>
    <w:rsid w:val="00274CB1"/>
    <w:rPr>
      <w:rFonts w:ascii="Times New Roman" w:eastAsia="宋体" w:hAnsi="Times New Roman" w:cs="Times New Roman"/>
      <w:b/>
      <w:bCs/>
      <w:kern w:val="44"/>
      <w:sz w:val="44"/>
      <w:szCs w:val="44"/>
    </w:rPr>
  </w:style>
  <w:style w:type="paragraph" w:styleId="a7">
    <w:name w:val="Salutation"/>
    <w:basedOn w:val="a"/>
    <w:next w:val="a"/>
    <w:link w:val="Char2"/>
    <w:uiPriority w:val="99"/>
    <w:unhideWhenUsed/>
    <w:rsid w:val="00D83E63"/>
    <w:rPr>
      <w:b/>
      <w:color w:val="333333"/>
      <w:sz w:val="32"/>
      <w:szCs w:val="32"/>
    </w:rPr>
  </w:style>
  <w:style w:type="character" w:customStyle="1" w:styleId="Char2">
    <w:name w:val="称呼 Char"/>
    <w:basedOn w:val="a0"/>
    <w:link w:val="a7"/>
    <w:uiPriority w:val="99"/>
    <w:rsid w:val="00D83E63"/>
    <w:rPr>
      <w:rFonts w:ascii="Times New Roman" w:eastAsia="宋体" w:hAnsi="Times New Roman" w:cs="Times New Roman"/>
      <w:b/>
      <w:color w:val="333333"/>
      <w:sz w:val="32"/>
      <w:szCs w:val="32"/>
    </w:rPr>
  </w:style>
  <w:style w:type="paragraph" w:styleId="a8">
    <w:name w:val="Closing"/>
    <w:basedOn w:val="a"/>
    <w:link w:val="Char3"/>
    <w:uiPriority w:val="99"/>
    <w:unhideWhenUsed/>
    <w:rsid w:val="00D83E63"/>
    <w:pPr>
      <w:ind w:leftChars="2100" w:left="100"/>
    </w:pPr>
    <w:rPr>
      <w:b/>
      <w:color w:val="333333"/>
      <w:sz w:val="32"/>
      <w:szCs w:val="32"/>
    </w:rPr>
  </w:style>
  <w:style w:type="character" w:customStyle="1" w:styleId="Char3">
    <w:name w:val="结束语 Char"/>
    <w:basedOn w:val="a0"/>
    <w:link w:val="a8"/>
    <w:uiPriority w:val="99"/>
    <w:rsid w:val="00D83E63"/>
    <w:rPr>
      <w:rFonts w:ascii="Times New Roman" w:eastAsia="宋体" w:hAnsi="Times New Roman" w:cs="Times New Roman"/>
      <w:b/>
      <w:color w:val="333333"/>
      <w:sz w:val="32"/>
      <w:szCs w:val="32"/>
    </w:rPr>
  </w:style>
  <w:style w:type="character" w:customStyle="1" w:styleId="GB2312">
    <w:name w:val="样式 仿宋_GB2312 四号"/>
    <w:rsid w:val="004C6EA4"/>
    <w:rPr>
      <w:rFonts w:ascii="Times New Roman" w:eastAsia="宋体" w:hAnsi="Times New Roman"/>
      <w:sz w:val="24"/>
    </w:rPr>
  </w:style>
</w:styles>
</file>

<file path=word/webSettings.xml><?xml version="1.0" encoding="utf-8"?>
<w:webSettings xmlns:r="http://schemas.openxmlformats.org/officeDocument/2006/relationships" xmlns:w="http://schemas.openxmlformats.org/wordprocessingml/2006/main">
  <w:divs>
    <w:div w:id="299918633">
      <w:bodyDiv w:val="1"/>
      <w:marLeft w:val="0"/>
      <w:marRight w:val="0"/>
      <w:marTop w:val="0"/>
      <w:marBottom w:val="0"/>
      <w:divBdr>
        <w:top w:val="none" w:sz="0" w:space="0" w:color="auto"/>
        <w:left w:val="none" w:sz="0" w:space="0" w:color="auto"/>
        <w:bottom w:val="none" w:sz="0" w:space="0" w:color="auto"/>
        <w:right w:val="none" w:sz="0" w:space="0" w:color="auto"/>
      </w:divBdr>
      <w:divsChild>
        <w:div w:id="1481771526">
          <w:marLeft w:val="0"/>
          <w:marRight w:val="0"/>
          <w:marTop w:val="0"/>
          <w:marBottom w:val="0"/>
          <w:divBdr>
            <w:top w:val="none" w:sz="0" w:space="0" w:color="auto"/>
            <w:left w:val="none" w:sz="0" w:space="0" w:color="auto"/>
            <w:bottom w:val="none" w:sz="0" w:space="0" w:color="auto"/>
            <w:right w:val="none" w:sz="0" w:space="0" w:color="auto"/>
          </w:divBdr>
        </w:div>
      </w:divsChild>
    </w:div>
    <w:div w:id="653333855">
      <w:bodyDiv w:val="1"/>
      <w:marLeft w:val="0"/>
      <w:marRight w:val="0"/>
      <w:marTop w:val="0"/>
      <w:marBottom w:val="0"/>
      <w:divBdr>
        <w:top w:val="none" w:sz="0" w:space="0" w:color="auto"/>
        <w:left w:val="none" w:sz="0" w:space="0" w:color="auto"/>
        <w:bottom w:val="none" w:sz="0" w:space="0" w:color="auto"/>
        <w:right w:val="none" w:sz="0" w:space="0" w:color="auto"/>
      </w:divBdr>
      <w:divsChild>
        <w:div w:id="477261312">
          <w:marLeft w:val="0"/>
          <w:marRight w:val="0"/>
          <w:marTop w:val="0"/>
          <w:marBottom w:val="0"/>
          <w:divBdr>
            <w:top w:val="none" w:sz="0" w:space="0" w:color="auto"/>
            <w:left w:val="none" w:sz="0" w:space="0" w:color="auto"/>
            <w:bottom w:val="none" w:sz="0" w:space="0" w:color="auto"/>
            <w:right w:val="none" w:sz="0" w:space="0" w:color="auto"/>
          </w:divBdr>
        </w:div>
      </w:divsChild>
    </w:div>
    <w:div w:id="681247360">
      <w:bodyDiv w:val="1"/>
      <w:marLeft w:val="0"/>
      <w:marRight w:val="0"/>
      <w:marTop w:val="0"/>
      <w:marBottom w:val="0"/>
      <w:divBdr>
        <w:top w:val="none" w:sz="0" w:space="0" w:color="auto"/>
        <w:left w:val="none" w:sz="0" w:space="0" w:color="auto"/>
        <w:bottom w:val="none" w:sz="0" w:space="0" w:color="auto"/>
        <w:right w:val="none" w:sz="0" w:space="0" w:color="auto"/>
      </w:divBdr>
      <w:divsChild>
        <w:div w:id="1719206052">
          <w:marLeft w:val="0"/>
          <w:marRight w:val="0"/>
          <w:marTop w:val="0"/>
          <w:marBottom w:val="0"/>
          <w:divBdr>
            <w:top w:val="none" w:sz="0" w:space="0" w:color="auto"/>
            <w:left w:val="none" w:sz="0" w:space="0" w:color="auto"/>
            <w:bottom w:val="none" w:sz="0" w:space="0" w:color="auto"/>
            <w:right w:val="none" w:sz="0" w:space="0" w:color="auto"/>
          </w:divBdr>
        </w:div>
      </w:divsChild>
    </w:div>
    <w:div w:id="1152137234">
      <w:bodyDiv w:val="1"/>
      <w:marLeft w:val="0"/>
      <w:marRight w:val="0"/>
      <w:marTop w:val="0"/>
      <w:marBottom w:val="0"/>
      <w:divBdr>
        <w:top w:val="none" w:sz="0" w:space="0" w:color="auto"/>
        <w:left w:val="none" w:sz="0" w:space="0" w:color="auto"/>
        <w:bottom w:val="none" w:sz="0" w:space="0" w:color="auto"/>
        <w:right w:val="none" w:sz="0" w:space="0" w:color="auto"/>
      </w:divBdr>
      <w:divsChild>
        <w:div w:id="1249267255">
          <w:marLeft w:val="0"/>
          <w:marRight w:val="0"/>
          <w:marTop w:val="0"/>
          <w:marBottom w:val="0"/>
          <w:divBdr>
            <w:top w:val="none" w:sz="0" w:space="0" w:color="auto"/>
            <w:left w:val="none" w:sz="0" w:space="0" w:color="auto"/>
            <w:bottom w:val="none" w:sz="0" w:space="0" w:color="auto"/>
            <w:right w:val="none" w:sz="0" w:space="0" w:color="auto"/>
          </w:divBdr>
        </w:div>
      </w:divsChild>
    </w:div>
    <w:div w:id="1252810383">
      <w:bodyDiv w:val="1"/>
      <w:marLeft w:val="0"/>
      <w:marRight w:val="0"/>
      <w:marTop w:val="0"/>
      <w:marBottom w:val="0"/>
      <w:divBdr>
        <w:top w:val="none" w:sz="0" w:space="0" w:color="auto"/>
        <w:left w:val="none" w:sz="0" w:space="0" w:color="auto"/>
        <w:bottom w:val="none" w:sz="0" w:space="0" w:color="auto"/>
        <w:right w:val="none" w:sz="0" w:space="0" w:color="auto"/>
      </w:divBdr>
      <w:divsChild>
        <w:div w:id="1188523338">
          <w:marLeft w:val="0"/>
          <w:marRight w:val="0"/>
          <w:marTop w:val="0"/>
          <w:marBottom w:val="0"/>
          <w:divBdr>
            <w:top w:val="none" w:sz="0" w:space="0" w:color="auto"/>
            <w:left w:val="none" w:sz="0" w:space="0" w:color="auto"/>
            <w:bottom w:val="none" w:sz="0" w:space="0" w:color="auto"/>
            <w:right w:val="none" w:sz="0" w:space="0" w:color="auto"/>
          </w:divBdr>
        </w:div>
      </w:divsChild>
    </w:div>
    <w:div w:id="1783762863">
      <w:bodyDiv w:val="1"/>
      <w:marLeft w:val="0"/>
      <w:marRight w:val="0"/>
      <w:marTop w:val="0"/>
      <w:marBottom w:val="0"/>
      <w:divBdr>
        <w:top w:val="none" w:sz="0" w:space="0" w:color="auto"/>
        <w:left w:val="none" w:sz="0" w:space="0" w:color="auto"/>
        <w:bottom w:val="none" w:sz="0" w:space="0" w:color="auto"/>
        <w:right w:val="none" w:sz="0" w:space="0" w:color="auto"/>
      </w:divBdr>
    </w:div>
    <w:div w:id="1844855332">
      <w:bodyDiv w:val="1"/>
      <w:marLeft w:val="0"/>
      <w:marRight w:val="0"/>
      <w:marTop w:val="0"/>
      <w:marBottom w:val="0"/>
      <w:divBdr>
        <w:top w:val="none" w:sz="0" w:space="0" w:color="auto"/>
        <w:left w:val="none" w:sz="0" w:space="0" w:color="auto"/>
        <w:bottom w:val="none" w:sz="0" w:space="0" w:color="auto"/>
        <w:right w:val="none" w:sz="0" w:space="0" w:color="auto"/>
      </w:divBdr>
      <w:divsChild>
        <w:div w:id="11419742">
          <w:marLeft w:val="0"/>
          <w:marRight w:val="0"/>
          <w:marTop w:val="0"/>
          <w:marBottom w:val="0"/>
          <w:divBdr>
            <w:top w:val="none" w:sz="0" w:space="0" w:color="auto"/>
            <w:left w:val="none" w:sz="0" w:space="0" w:color="auto"/>
            <w:bottom w:val="none" w:sz="0" w:space="0" w:color="auto"/>
            <w:right w:val="none" w:sz="0" w:space="0" w:color="auto"/>
          </w:divBdr>
        </w:div>
      </w:divsChild>
    </w:div>
    <w:div w:id="1913390269">
      <w:bodyDiv w:val="1"/>
      <w:marLeft w:val="0"/>
      <w:marRight w:val="0"/>
      <w:marTop w:val="0"/>
      <w:marBottom w:val="0"/>
      <w:divBdr>
        <w:top w:val="none" w:sz="0" w:space="0" w:color="auto"/>
        <w:left w:val="none" w:sz="0" w:space="0" w:color="auto"/>
        <w:bottom w:val="none" w:sz="0" w:space="0" w:color="auto"/>
        <w:right w:val="none" w:sz="0" w:space="0" w:color="auto"/>
      </w:divBdr>
      <w:divsChild>
        <w:div w:id="1509103614">
          <w:marLeft w:val="0"/>
          <w:marRight w:val="0"/>
          <w:marTop w:val="0"/>
          <w:marBottom w:val="0"/>
          <w:divBdr>
            <w:top w:val="none" w:sz="0" w:space="0" w:color="auto"/>
            <w:left w:val="none" w:sz="0" w:space="0" w:color="auto"/>
            <w:bottom w:val="none" w:sz="0" w:space="0" w:color="auto"/>
            <w:right w:val="none" w:sz="0" w:space="0" w:color="auto"/>
          </w:divBdr>
        </w:div>
      </w:divsChild>
    </w:div>
    <w:div w:id="1963068615">
      <w:bodyDiv w:val="1"/>
      <w:marLeft w:val="0"/>
      <w:marRight w:val="0"/>
      <w:marTop w:val="0"/>
      <w:marBottom w:val="0"/>
      <w:divBdr>
        <w:top w:val="none" w:sz="0" w:space="0" w:color="auto"/>
        <w:left w:val="none" w:sz="0" w:space="0" w:color="auto"/>
        <w:bottom w:val="none" w:sz="0" w:space="0" w:color="auto"/>
        <w:right w:val="none" w:sz="0" w:space="0" w:color="auto"/>
      </w:divBdr>
      <w:divsChild>
        <w:div w:id="171836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8B70-BDF2-445E-8EB3-8ADB1201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JJS07</dc:creator>
  <cp:lastModifiedBy>Wei</cp:lastModifiedBy>
  <cp:revision>6</cp:revision>
  <cp:lastPrinted>2019-11-08T02:51:00Z</cp:lastPrinted>
  <dcterms:created xsi:type="dcterms:W3CDTF">2019-11-08T03:39:00Z</dcterms:created>
  <dcterms:modified xsi:type="dcterms:W3CDTF">2020-01-14T01:08:00Z</dcterms:modified>
</cp:coreProperties>
</file>